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D6" w:rsidRDefault="003E5CA6" w:rsidP="003132D6">
      <w:pPr>
        <w:tabs>
          <w:tab w:val="left" w:pos="709"/>
        </w:tabs>
        <w:spacing w:after="0" w:line="240" w:lineRule="auto"/>
        <w:ind w:firstLine="567"/>
        <w:jc w:val="center"/>
        <w:outlineLvl w:val="1"/>
        <w:rPr>
          <w:rFonts w:eastAsia="Times New Roman" w:cs="Times New Roman"/>
          <w:b/>
          <w:bCs/>
          <w:sz w:val="28"/>
          <w:szCs w:val="28"/>
        </w:rPr>
      </w:pPr>
      <w:r w:rsidRPr="003E5CA6">
        <w:rPr>
          <w:rFonts w:eastAsia="Times New Roman" w:cs="Times New Roman"/>
          <w:b/>
          <w:bCs/>
          <w:sz w:val="28"/>
          <w:szCs w:val="28"/>
        </w:rPr>
        <w:t>NÊN CHỌN CÔNG CHỨNG HAY CHỨNG THỰC</w:t>
      </w:r>
    </w:p>
    <w:p w:rsidR="003E5CA6" w:rsidRDefault="003E5CA6" w:rsidP="003132D6">
      <w:pPr>
        <w:tabs>
          <w:tab w:val="left" w:pos="709"/>
        </w:tabs>
        <w:spacing w:after="0" w:line="240" w:lineRule="auto"/>
        <w:ind w:firstLine="567"/>
        <w:jc w:val="center"/>
        <w:outlineLvl w:val="1"/>
        <w:rPr>
          <w:rFonts w:eastAsia="Times New Roman" w:cs="Times New Roman"/>
          <w:b/>
          <w:bCs/>
          <w:sz w:val="28"/>
          <w:szCs w:val="28"/>
        </w:rPr>
      </w:pPr>
      <w:r w:rsidRPr="003E5CA6">
        <w:rPr>
          <w:rFonts w:eastAsia="Times New Roman" w:cs="Times New Roman"/>
          <w:b/>
          <w:bCs/>
          <w:sz w:val="28"/>
          <w:szCs w:val="28"/>
        </w:rPr>
        <w:t>KHI GIAO DỊCH TÀI SẢN?</w:t>
      </w:r>
    </w:p>
    <w:p w:rsidR="003132D6" w:rsidRPr="003E5CA6" w:rsidRDefault="003132D6" w:rsidP="003132D6">
      <w:pPr>
        <w:tabs>
          <w:tab w:val="left" w:pos="709"/>
        </w:tabs>
        <w:spacing w:after="0" w:line="240" w:lineRule="auto"/>
        <w:ind w:firstLine="567"/>
        <w:jc w:val="center"/>
        <w:outlineLvl w:val="1"/>
        <w:rPr>
          <w:rFonts w:eastAsia="Times New Roman" w:cs="Times New Roman"/>
          <w:bCs/>
          <w:i/>
          <w:sz w:val="28"/>
          <w:szCs w:val="28"/>
        </w:rPr>
      </w:pPr>
      <w:r w:rsidRPr="003132D6">
        <w:rPr>
          <w:rFonts w:eastAsia="Times New Roman" w:cs="Times New Roman"/>
          <w:bCs/>
          <w:i/>
          <w:sz w:val="28"/>
          <w:szCs w:val="28"/>
        </w:rPr>
        <w:t>(Tài liệu phổ biến, giáo dục pháp luật)</w:t>
      </w:r>
    </w:p>
    <w:p w:rsidR="003132D6" w:rsidRDefault="003132D6" w:rsidP="003132D6">
      <w:pPr>
        <w:tabs>
          <w:tab w:val="left" w:pos="709"/>
        </w:tabs>
        <w:spacing w:after="0" w:line="240" w:lineRule="auto"/>
        <w:ind w:firstLine="567"/>
        <w:rPr>
          <w:rFonts w:eastAsia="Times New Roman" w:cs="Times New Roman"/>
          <w:sz w:val="28"/>
          <w:szCs w:val="28"/>
        </w:rPr>
      </w:pPr>
    </w:p>
    <w:p w:rsidR="00D61217" w:rsidRDefault="003E5CA6" w:rsidP="00B765D1">
      <w:pPr>
        <w:tabs>
          <w:tab w:val="left" w:pos="709"/>
        </w:tabs>
        <w:spacing w:after="0" w:line="240" w:lineRule="auto"/>
        <w:ind w:firstLine="567"/>
        <w:jc w:val="both"/>
        <w:rPr>
          <w:rFonts w:eastAsia="Times New Roman" w:cs="Times New Roman"/>
          <w:sz w:val="28"/>
          <w:szCs w:val="28"/>
        </w:rPr>
      </w:pPr>
      <w:r w:rsidRPr="003E5CA6">
        <w:rPr>
          <w:rFonts w:eastAsia="Times New Roman" w:cs="Times New Roman"/>
          <w:sz w:val="28"/>
          <w:szCs w:val="28"/>
        </w:rPr>
        <w:t xml:space="preserve">Khi thực hiện các giao dịch như mua bán đất đai, tặng cho </w:t>
      </w:r>
      <w:r w:rsidR="00D61217">
        <w:rPr>
          <w:rFonts w:eastAsia="Times New Roman" w:cs="Times New Roman"/>
          <w:sz w:val="28"/>
          <w:szCs w:val="28"/>
        </w:rPr>
        <w:t xml:space="preserve">đất đai, </w:t>
      </w:r>
      <w:r w:rsidRPr="003E5CA6">
        <w:rPr>
          <w:rFonts w:eastAsia="Times New Roman" w:cs="Times New Roman"/>
          <w:sz w:val="28"/>
          <w:szCs w:val="28"/>
        </w:rPr>
        <w:t xml:space="preserve">nhà cửa hay vay mượn tài sản, </w:t>
      </w:r>
      <w:r w:rsidR="00D61217">
        <w:rPr>
          <w:rFonts w:eastAsia="Times New Roman" w:cs="Times New Roman"/>
          <w:sz w:val="28"/>
          <w:szCs w:val="28"/>
        </w:rPr>
        <w:t xml:space="preserve">một số </w:t>
      </w:r>
      <w:r w:rsidRPr="003E5CA6">
        <w:rPr>
          <w:rFonts w:eastAsia="Times New Roman" w:cs="Times New Roman"/>
          <w:sz w:val="28"/>
          <w:szCs w:val="28"/>
        </w:rPr>
        <w:t xml:space="preserve">bà con vẫn còn băn khoăn: </w:t>
      </w:r>
      <w:r w:rsidRPr="003E5CA6">
        <w:rPr>
          <w:rFonts w:eastAsia="Times New Roman" w:cs="Times New Roman"/>
          <w:b/>
          <w:bCs/>
          <w:sz w:val="28"/>
          <w:szCs w:val="28"/>
        </w:rPr>
        <w:t>Nên ra Văn phòng công chứng hay lên UBND xã để chứng thực?</w:t>
      </w:r>
      <w:r w:rsidRPr="003E5CA6">
        <w:rPr>
          <w:rFonts w:eastAsia="Times New Roman" w:cs="Times New Roman"/>
          <w:sz w:val="28"/>
          <w:szCs w:val="28"/>
        </w:rPr>
        <w:t xml:space="preserve"> </w:t>
      </w:r>
    </w:p>
    <w:p w:rsidR="003E5CA6" w:rsidRPr="003E5CA6" w:rsidRDefault="003E5CA6" w:rsidP="006707E9">
      <w:pPr>
        <w:tabs>
          <w:tab w:val="left" w:pos="709"/>
        </w:tabs>
        <w:spacing w:after="0" w:line="240" w:lineRule="auto"/>
        <w:ind w:firstLine="567"/>
        <w:jc w:val="both"/>
        <w:rPr>
          <w:rFonts w:eastAsia="Times New Roman" w:cs="Times New Roman"/>
          <w:sz w:val="28"/>
          <w:szCs w:val="28"/>
        </w:rPr>
      </w:pPr>
      <w:r w:rsidRPr="003E5CA6">
        <w:rPr>
          <w:rFonts w:eastAsia="Times New Roman" w:cs="Times New Roman"/>
          <w:sz w:val="28"/>
          <w:szCs w:val="28"/>
        </w:rPr>
        <w:t>Để giúp bà con có sự lựa chọn phù hợp nhất với nhu cầu và túi tiền của mình, xin mời bà con theo dõi sự khác biệt cơ bản giữa hai hình thức này:</w:t>
      </w:r>
    </w:p>
    <w:p w:rsidR="003E5CA6" w:rsidRPr="003E5CA6" w:rsidRDefault="003E5CA6" w:rsidP="006707E9">
      <w:pPr>
        <w:tabs>
          <w:tab w:val="left" w:pos="709"/>
        </w:tabs>
        <w:spacing w:after="0" w:line="240" w:lineRule="auto"/>
        <w:ind w:firstLine="567"/>
        <w:jc w:val="both"/>
        <w:outlineLvl w:val="2"/>
        <w:rPr>
          <w:rFonts w:eastAsia="Times New Roman" w:cs="Times New Roman"/>
          <w:b/>
          <w:bCs/>
          <w:sz w:val="28"/>
          <w:szCs w:val="28"/>
        </w:rPr>
      </w:pPr>
      <w:r w:rsidRPr="003E5CA6">
        <w:rPr>
          <w:rFonts w:eastAsia="Times New Roman" w:cs="Times New Roman"/>
          <w:b/>
          <w:bCs/>
          <w:sz w:val="28"/>
          <w:szCs w:val="28"/>
        </w:rPr>
        <w:t>1. Sự khác biệt về trách nhiệm và nội dung</w:t>
      </w:r>
      <w:r w:rsidR="00C56B42">
        <w:rPr>
          <w:rFonts w:eastAsia="Times New Roman" w:cs="Times New Roman"/>
          <w:b/>
          <w:bCs/>
          <w:sz w:val="28"/>
          <w:szCs w:val="28"/>
        </w:rPr>
        <w:t>:</w:t>
      </w:r>
    </w:p>
    <w:p w:rsidR="003E5CA6" w:rsidRPr="00C56B42" w:rsidRDefault="003248CF" w:rsidP="006707E9">
      <w:pPr>
        <w:spacing w:after="0" w:line="240" w:lineRule="auto"/>
        <w:ind w:firstLine="567"/>
        <w:rPr>
          <w:sz w:val="28"/>
          <w:szCs w:val="28"/>
        </w:rPr>
      </w:pPr>
      <w:r w:rsidRPr="00C56B42">
        <w:rPr>
          <w:bCs/>
          <w:sz w:val="28"/>
          <w:szCs w:val="28"/>
        </w:rPr>
        <w:t xml:space="preserve">- </w:t>
      </w:r>
      <w:r w:rsidR="003E5CA6" w:rsidRPr="00C56B42">
        <w:rPr>
          <w:bCs/>
          <w:sz w:val="28"/>
          <w:szCs w:val="28"/>
        </w:rPr>
        <w:t>Tại Văn phòng công chứng (Công chứng):</w:t>
      </w:r>
      <w:r w:rsidR="003E5CA6" w:rsidRPr="00C56B42">
        <w:rPr>
          <w:sz w:val="28"/>
          <w:szCs w:val="28"/>
        </w:rPr>
        <w:t xml:space="preserve"> Công chứng viên sẽ kiểm tra kỹ tính pháp lý của giấy tờ và nội dung hợp đồng. Công chứng viên chịu trách nhiệm đảm bảo giao dịch đó đúng pháp luật, không bị vô hiệu. Nếu có sai sót gây thiệt hại, tổ chức hành nghề công chứng phải bồi thường</w:t>
      </w:r>
      <w:r w:rsidR="006707E9" w:rsidRPr="00C56B42">
        <w:rPr>
          <w:sz w:val="28"/>
          <w:szCs w:val="28"/>
        </w:rPr>
        <w:t xml:space="preserve"> (theo (Luật Công chứng 2024)</w:t>
      </w:r>
      <w:r w:rsidR="003E5CA6" w:rsidRPr="00C56B42">
        <w:rPr>
          <w:sz w:val="28"/>
          <w:szCs w:val="28"/>
        </w:rPr>
        <w:t>.</w:t>
      </w:r>
    </w:p>
    <w:p w:rsidR="003E5CA6" w:rsidRPr="00C56B42" w:rsidRDefault="003248CF" w:rsidP="006707E9">
      <w:pPr>
        <w:spacing w:after="0" w:line="240" w:lineRule="auto"/>
        <w:ind w:firstLine="567"/>
        <w:rPr>
          <w:sz w:val="28"/>
          <w:szCs w:val="28"/>
        </w:rPr>
      </w:pPr>
      <w:r w:rsidRPr="00C56B42">
        <w:rPr>
          <w:i/>
          <w:sz w:val="28"/>
          <w:szCs w:val="28"/>
        </w:rPr>
        <w:t xml:space="preserve">=&gt; </w:t>
      </w:r>
      <w:r w:rsidR="003E5CA6" w:rsidRPr="00C56B42">
        <w:rPr>
          <w:i/>
          <w:sz w:val="28"/>
          <w:szCs w:val="28"/>
        </w:rPr>
        <w:t>Lời khuyên:</w:t>
      </w:r>
      <w:r w:rsidR="003E5CA6" w:rsidRPr="00C56B42">
        <w:rPr>
          <w:sz w:val="28"/>
          <w:szCs w:val="28"/>
        </w:rPr>
        <w:t xml:space="preserve"> Phù hợp cho các giao dịch giá trị lớn, phức tạp cần độ an toàn pháp lý cao.</w:t>
      </w:r>
    </w:p>
    <w:p w:rsidR="003E5CA6" w:rsidRPr="00C56B42" w:rsidRDefault="009F730D" w:rsidP="006707E9">
      <w:pPr>
        <w:spacing w:after="0" w:line="240" w:lineRule="auto"/>
        <w:ind w:firstLine="567"/>
        <w:rPr>
          <w:sz w:val="28"/>
          <w:szCs w:val="28"/>
        </w:rPr>
      </w:pPr>
      <w:r w:rsidRPr="00C56B42">
        <w:rPr>
          <w:sz w:val="28"/>
          <w:szCs w:val="28"/>
        </w:rPr>
        <w:t xml:space="preserve">- </w:t>
      </w:r>
      <w:r w:rsidR="003E5CA6" w:rsidRPr="00C56B42">
        <w:rPr>
          <w:sz w:val="28"/>
          <w:szCs w:val="28"/>
        </w:rPr>
        <w:t>Tại UBND xã (Chứng thực): Người có thẩm quyền chỉ xác nhận về thời gian, địa điểm, năng lực hành vi dân sự, ý chí tự nguyện và chữ ký/dấu điểm chỉ của các bên. Cơ quan chứng thực không chịu trách nhiệm về nội dung, tính hợp pháp của hợp đồng</w:t>
      </w:r>
      <w:r w:rsidR="006707E9" w:rsidRPr="00C56B42">
        <w:rPr>
          <w:sz w:val="28"/>
          <w:szCs w:val="28"/>
        </w:rPr>
        <w:t xml:space="preserve"> (theo (Nghị định 23/2015/NĐ-CP được sửa đổi, bổ sung bởi Nghị định 280/2025/NĐ-CP).</w:t>
      </w:r>
      <w:r w:rsidR="003E5CA6" w:rsidRPr="00C56B42">
        <w:rPr>
          <w:sz w:val="28"/>
          <w:szCs w:val="28"/>
        </w:rPr>
        <w:t>.</w:t>
      </w:r>
    </w:p>
    <w:p w:rsidR="003E5CA6" w:rsidRPr="00C56B42" w:rsidRDefault="009F730D" w:rsidP="006707E9">
      <w:pPr>
        <w:spacing w:after="0" w:line="240" w:lineRule="auto"/>
        <w:ind w:firstLine="567"/>
        <w:rPr>
          <w:sz w:val="28"/>
          <w:szCs w:val="28"/>
        </w:rPr>
      </w:pPr>
      <w:r w:rsidRPr="00C56B42">
        <w:rPr>
          <w:i/>
          <w:sz w:val="28"/>
          <w:szCs w:val="28"/>
        </w:rPr>
        <w:t xml:space="preserve">=&gt; </w:t>
      </w:r>
      <w:r w:rsidR="003E5CA6" w:rsidRPr="00C56B42">
        <w:rPr>
          <w:i/>
          <w:sz w:val="28"/>
          <w:szCs w:val="28"/>
        </w:rPr>
        <w:t>Lời khuyên:</w:t>
      </w:r>
      <w:r w:rsidR="003E5CA6" w:rsidRPr="00C56B42">
        <w:rPr>
          <w:sz w:val="28"/>
          <w:szCs w:val="28"/>
        </w:rPr>
        <w:t xml:space="preserve"> Phù hợp cho các giao dịch đơn giản mà bà con đã hiểu rõ nội dung và tin tưởng lẫn nhau.</w:t>
      </w:r>
    </w:p>
    <w:p w:rsidR="003E5CA6" w:rsidRPr="003E5CA6" w:rsidRDefault="003E5CA6" w:rsidP="006707E9">
      <w:pPr>
        <w:tabs>
          <w:tab w:val="left" w:pos="709"/>
        </w:tabs>
        <w:spacing w:after="0" w:line="240" w:lineRule="auto"/>
        <w:ind w:firstLine="567"/>
        <w:jc w:val="both"/>
        <w:outlineLvl w:val="2"/>
        <w:rPr>
          <w:rFonts w:eastAsia="Times New Roman" w:cs="Times New Roman"/>
          <w:b/>
          <w:bCs/>
          <w:sz w:val="28"/>
          <w:szCs w:val="28"/>
        </w:rPr>
      </w:pPr>
      <w:r w:rsidRPr="003E5CA6">
        <w:rPr>
          <w:rFonts w:eastAsia="Times New Roman" w:cs="Times New Roman"/>
          <w:b/>
          <w:bCs/>
          <w:sz w:val="28"/>
          <w:szCs w:val="28"/>
        </w:rPr>
        <w:t>2. Sự khác biệt về mức phí</w:t>
      </w:r>
      <w:r w:rsidR="00C56B42">
        <w:rPr>
          <w:rFonts w:eastAsia="Times New Roman" w:cs="Times New Roman"/>
          <w:b/>
          <w:bCs/>
          <w:sz w:val="28"/>
          <w:szCs w:val="28"/>
        </w:rPr>
        <w:t>:</w:t>
      </w:r>
    </w:p>
    <w:p w:rsidR="003E5CA6" w:rsidRPr="003E5CA6" w:rsidRDefault="00954859" w:rsidP="00B765D1">
      <w:pPr>
        <w:tabs>
          <w:tab w:val="left" w:pos="709"/>
        </w:tabs>
        <w:spacing w:after="0" w:line="240" w:lineRule="auto"/>
        <w:ind w:firstLine="567"/>
        <w:jc w:val="both"/>
        <w:rPr>
          <w:rFonts w:eastAsia="Times New Roman" w:cs="Times New Roman"/>
          <w:sz w:val="28"/>
          <w:szCs w:val="28"/>
        </w:rPr>
      </w:pPr>
      <w:r w:rsidRPr="00C56B42">
        <w:rPr>
          <w:rFonts w:eastAsia="Times New Roman" w:cs="Times New Roman"/>
          <w:bCs/>
          <w:sz w:val="28"/>
          <w:szCs w:val="28"/>
        </w:rPr>
        <w:t xml:space="preserve">- </w:t>
      </w:r>
      <w:r w:rsidR="003E5CA6" w:rsidRPr="003E5CA6">
        <w:rPr>
          <w:rFonts w:eastAsia="Times New Roman" w:cs="Times New Roman"/>
          <w:bCs/>
          <w:sz w:val="28"/>
          <w:szCs w:val="28"/>
        </w:rPr>
        <w:t>Chứng thực tại UBND xã:</w:t>
      </w:r>
      <w:r w:rsidR="003E5CA6" w:rsidRPr="003E5CA6">
        <w:rPr>
          <w:rFonts w:eastAsia="Times New Roman" w:cs="Times New Roman"/>
          <w:sz w:val="28"/>
          <w:szCs w:val="28"/>
        </w:rPr>
        <w:t xml:space="preserve"> Mức phí cố định là </w:t>
      </w:r>
      <w:r w:rsidR="003E5CA6" w:rsidRPr="003E5CA6">
        <w:rPr>
          <w:rFonts w:eastAsia="Times New Roman" w:cs="Times New Roman"/>
          <w:bCs/>
          <w:sz w:val="28"/>
          <w:szCs w:val="28"/>
        </w:rPr>
        <w:t>50.000 đồng/hợp đồng, giao dịch</w:t>
      </w:r>
      <w:r w:rsidR="003E5CA6" w:rsidRPr="003E5CA6">
        <w:rPr>
          <w:rFonts w:eastAsia="Times New Roman" w:cs="Times New Roman"/>
          <w:sz w:val="28"/>
          <w:szCs w:val="28"/>
        </w:rPr>
        <w:t xml:space="preserve"> (theo Thông tư 226/2016/TT-BTC).</w:t>
      </w:r>
    </w:p>
    <w:p w:rsidR="003E5CA6" w:rsidRPr="003E5CA6" w:rsidRDefault="00954859" w:rsidP="00B765D1">
      <w:pPr>
        <w:tabs>
          <w:tab w:val="left" w:pos="709"/>
        </w:tabs>
        <w:spacing w:after="0" w:line="240" w:lineRule="auto"/>
        <w:ind w:firstLine="567"/>
        <w:jc w:val="both"/>
        <w:rPr>
          <w:rFonts w:eastAsia="Times New Roman" w:cs="Times New Roman"/>
          <w:sz w:val="28"/>
          <w:szCs w:val="28"/>
        </w:rPr>
      </w:pPr>
      <w:r w:rsidRPr="00C56B42">
        <w:rPr>
          <w:rFonts w:eastAsia="Times New Roman" w:cs="Times New Roman"/>
          <w:bCs/>
          <w:sz w:val="28"/>
          <w:szCs w:val="28"/>
        </w:rPr>
        <w:t xml:space="preserve">- </w:t>
      </w:r>
      <w:r w:rsidR="003E5CA6" w:rsidRPr="003E5CA6">
        <w:rPr>
          <w:rFonts w:eastAsia="Times New Roman" w:cs="Times New Roman"/>
          <w:bCs/>
          <w:sz w:val="28"/>
          <w:szCs w:val="28"/>
        </w:rPr>
        <w:t>Công chứng tại Văn phòng công chứng:</w:t>
      </w:r>
      <w:r w:rsidR="003E5CA6" w:rsidRPr="003E5CA6">
        <w:rPr>
          <w:rFonts w:eastAsia="Times New Roman" w:cs="Times New Roman"/>
          <w:sz w:val="28"/>
          <w:szCs w:val="28"/>
        </w:rPr>
        <w:t xml:space="preserve"> Phí được tính </w:t>
      </w:r>
      <w:r w:rsidR="003E5CA6" w:rsidRPr="003E5CA6">
        <w:rPr>
          <w:rFonts w:eastAsia="Times New Roman" w:cs="Times New Roman"/>
          <w:bCs/>
          <w:sz w:val="28"/>
          <w:szCs w:val="28"/>
        </w:rPr>
        <w:t>theo giá trị tài sản hoặc giá trị hợp đồng</w:t>
      </w:r>
      <w:r w:rsidR="003E5CA6" w:rsidRPr="003E5CA6">
        <w:rPr>
          <w:rFonts w:eastAsia="Times New Roman" w:cs="Times New Roman"/>
          <w:sz w:val="28"/>
          <w:szCs w:val="28"/>
        </w:rPr>
        <w:t xml:space="preserve"> (</w:t>
      </w:r>
      <w:r w:rsidRPr="00C56B42">
        <w:rPr>
          <w:rFonts w:eastAsia="Times New Roman" w:cs="Times New Roman"/>
          <w:sz w:val="28"/>
          <w:szCs w:val="28"/>
        </w:rPr>
        <w:t xml:space="preserve">theo </w:t>
      </w:r>
      <w:r w:rsidR="003E5CA6" w:rsidRPr="003E5CA6">
        <w:rPr>
          <w:rFonts w:eastAsia="Times New Roman" w:cs="Times New Roman"/>
          <w:sz w:val="28"/>
          <w:szCs w:val="28"/>
        </w:rPr>
        <w:t>Thông tư 257/2016/TT-BTC).</w:t>
      </w:r>
    </w:p>
    <w:p w:rsidR="003E5CA6" w:rsidRPr="003E5CA6" w:rsidRDefault="003E5CA6" w:rsidP="00B765D1">
      <w:pPr>
        <w:tabs>
          <w:tab w:val="left" w:pos="709"/>
        </w:tabs>
        <w:spacing w:after="0" w:line="240" w:lineRule="auto"/>
        <w:ind w:firstLine="567"/>
        <w:jc w:val="both"/>
        <w:outlineLvl w:val="2"/>
        <w:rPr>
          <w:rFonts w:eastAsia="Times New Roman" w:cs="Times New Roman"/>
          <w:b/>
          <w:bCs/>
          <w:sz w:val="28"/>
          <w:szCs w:val="28"/>
        </w:rPr>
      </w:pPr>
      <w:r w:rsidRPr="003E5CA6">
        <w:rPr>
          <w:rFonts w:eastAsia="Times New Roman" w:cs="Times New Roman"/>
          <w:b/>
          <w:bCs/>
          <w:sz w:val="28"/>
          <w:szCs w:val="28"/>
        </w:rPr>
        <w:t>3. Vậy bà con nên chọn hình thức nào?</w:t>
      </w:r>
    </w:p>
    <w:p w:rsidR="003E5CA6" w:rsidRPr="003E5CA6" w:rsidRDefault="00954859" w:rsidP="00B765D1">
      <w:pPr>
        <w:tabs>
          <w:tab w:val="left" w:pos="709"/>
        </w:tabs>
        <w:spacing w:after="0" w:line="240" w:lineRule="auto"/>
        <w:ind w:firstLine="567"/>
        <w:jc w:val="both"/>
        <w:rPr>
          <w:rFonts w:eastAsia="Times New Roman" w:cs="Times New Roman"/>
          <w:sz w:val="28"/>
          <w:szCs w:val="28"/>
        </w:rPr>
      </w:pPr>
      <w:r w:rsidRPr="00C56B42">
        <w:rPr>
          <w:rFonts w:eastAsia="Times New Roman" w:cs="Times New Roman"/>
          <w:bCs/>
          <w:sz w:val="28"/>
          <w:szCs w:val="28"/>
        </w:rPr>
        <w:t xml:space="preserve">- </w:t>
      </w:r>
      <w:r w:rsidR="003E5CA6" w:rsidRPr="003E5CA6">
        <w:rPr>
          <w:rFonts w:eastAsia="Times New Roman" w:cs="Times New Roman"/>
          <w:bCs/>
          <w:sz w:val="28"/>
          <w:szCs w:val="28"/>
        </w:rPr>
        <w:t>Chọn Chứng thực tại UBND xã khi:</w:t>
      </w:r>
      <w:r w:rsidR="003E5CA6" w:rsidRPr="003E5CA6">
        <w:rPr>
          <w:rFonts w:eastAsia="Times New Roman" w:cs="Times New Roman"/>
          <w:sz w:val="28"/>
          <w:szCs w:val="28"/>
        </w:rPr>
        <w:t xml:space="preserve"> Muốn tiết kiệm chi phí, giao dịch đơn giản, các bên hoàn toàn tin tưởng nhau về nguồn gốc tài sản.</w:t>
      </w:r>
    </w:p>
    <w:p w:rsidR="003E5CA6" w:rsidRPr="00C56B42" w:rsidRDefault="00954859" w:rsidP="00B765D1">
      <w:pPr>
        <w:tabs>
          <w:tab w:val="left" w:pos="709"/>
        </w:tabs>
        <w:spacing w:after="0" w:line="240" w:lineRule="auto"/>
        <w:ind w:firstLine="567"/>
        <w:jc w:val="both"/>
        <w:rPr>
          <w:rFonts w:eastAsia="Times New Roman" w:cs="Times New Roman"/>
          <w:sz w:val="28"/>
          <w:szCs w:val="28"/>
        </w:rPr>
      </w:pPr>
      <w:r w:rsidRPr="00C56B42">
        <w:rPr>
          <w:rFonts w:eastAsia="Times New Roman" w:cs="Times New Roman"/>
          <w:bCs/>
          <w:sz w:val="28"/>
          <w:szCs w:val="28"/>
        </w:rPr>
        <w:t xml:space="preserve">- </w:t>
      </w:r>
      <w:r w:rsidR="003E5CA6" w:rsidRPr="003E5CA6">
        <w:rPr>
          <w:rFonts w:eastAsia="Times New Roman" w:cs="Times New Roman"/>
          <w:bCs/>
          <w:sz w:val="28"/>
          <w:szCs w:val="28"/>
        </w:rPr>
        <w:t>Chọn Công chứng tại Văn phòng công chứng khi:</w:t>
      </w:r>
      <w:r w:rsidR="003E5CA6" w:rsidRPr="003E5CA6">
        <w:rPr>
          <w:rFonts w:eastAsia="Times New Roman" w:cs="Times New Roman"/>
          <w:sz w:val="28"/>
          <w:szCs w:val="28"/>
        </w:rPr>
        <w:t xml:space="preserve"> Giao dịch có giá trị tài sản lớn</w:t>
      </w:r>
      <w:r w:rsidRPr="00C56B42">
        <w:rPr>
          <w:rFonts w:eastAsia="Times New Roman" w:cs="Times New Roman"/>
          <w:sz w:val="28"/>
          <w:szCs w:val="28"/>
        </w:rPr>
        <w:t xml:space="preserve">, </w:t>
      </w:r>
      <w:r w:rsidR="003E5CA6" w:rsidRPr="003E5CA6">
        <w:rPr>
          <w:rFonts w:eastAsia="Times New Roman" w:cs="Times New Roman"/>
          <w:sz w:val="28"/>
          <w:szCs w:val="28"/>
        </w:rPr>
        <w:t>cần sự tư vấn pháp lý chuyên sâu từ Công chứng viên để tránh tranh chấp, kiện tụng sau này.</w:t>
      </w:r>
      <w:r w:rsidR="003E5CA6" w:rsidRPr="00C56B42">
        <w:rPr>
          <w:rFonts w:eastAsia="Times New Roman" w:cs="Times New Roman"/>
          <w:sz w:val="28"/>
          <w:szCs w:val="28"/>
        </w:rPr>
        <w:t>/.</w:t>
      </w:r>
      <w:bookmarkStart w:id="0" w:name="_GoBack"/>
      <w:bookmarkEnd w:id="0"/>
    </w:p>
    <w:p w:rsidR="000145E6" w:rsidRPr="003E5CA6" w:rsidRDefault="000145E6" w:rsidP="003132D6">
      <w:pPr>
        <w:tabs>
          <w:tab w:val="left" w:pos="709"/>
        </w:tabs>
        <w:spacing w:after="0" w:line="240" w:lineRule="auto"/>
        <w:ind w:firstLine="567"/>
        <w:jc w:val="right"/>
        <w:rPr>
          <w:rFonts w:eastAsia="Times New Roman" w:cs="Times New Roman"/>
          <w:b/>
          <w:sz w:val="28"/>
          <w:szCs w:val="28"/>
        </w:rPr>
      </w:pPr>
      <w:r w:rsidRPr="000145E6">
        <w:rPr>
          <w:rFonts w:eastAsia="Times New Roman" w:cs="Times New Roman"/>
          <w:b/>
          <w:sz w:val="28"/>
          <w:szCs w:val="28"/>
        </w:rPr>
        <w:t>ỦY BAN NHÂN DÂN XÃ QUỲ HỢP</w:t>
      </w:r>
    </w:p>
    <w:p w:rsidR="00742FB8" w:rsidRPr="003E5CA6" w:rsidRDefault="00742FB8" w:rsidP="003132D6">
      <w:pPr>
        <w:tabs>
          <w:tab w:val="left" w:pos="709"/>
        </w:tabs>
        <w:spacing w:after="0" w:line="240" w:lineRule="auto"/>
        <w:ind w:firstLine="567"/>
        <w:rPr>
          <w:rFonts w:cs="Times New Roman"/>
          <w:sz w:val="28"/>
          <w:szCs w:val="28"/>
        </w:rPr>
      </w:pPr>
    </w:p>
    <w:sectPr w:rsidR="00742FB8" w:rsidRPr="003E5CA6" w:rsidSect="00CA12AE">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44E"/>
    <w:multiLevelType w:val="multilevel"/>
    <w:tmpl w:val="904C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4F3C6E"/>
    <w:multiLevelType w:val="multilevel"/>
    <w:tmpl w:val="F7041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387443"/>
    <w:multiLevelType w:val="multilevel"/>
    <w:tmpl w:val="1FE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A6"/>
    <w:rsid w:val="000145E6"/>
    <w:rsid w:val="00211A32"/>
    <w:rsid w:val="003132D6"/>
    <w:rsid w:val="003248CF"/>
    <w:rsid w:val="003E5CA6"/>
    <w:rsid w:val="00626537"/>
    <w:rsid w:val="006707E9"/>
    <w:rsid w:val="00742FB8"/>
    <w:rsid w:val="007676F3"/>
    <w:rsid w:val="00954859"/>
    <w:rsid w:val="009F730D"/>
    <w:rsid w:val="00B5667C"/>
    <w:rsid w:val="00B765D1"/>
    <w:rsid w:val="00C56B42"/>
    <w:rsid w:val="00CA12AE"/>
    <w:rsid w:val="00D6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CA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E5CA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CA6"/>
    <w:rPr>
      <w:rFonts w:eastAsia="Times New Roman" w:cs="Times New Roman"/>
      <w:b/>
      <w:bCs/>
      <w:sz w:val="36"/>
      <w:szCs w:val="36"/>
    </w:rPr>
  </w:style>
  <w:style w:type="character" w:customStyle="1" w:styleId="Heading3Char">
    <w:name w:val="Heading 3 Char"/>
    <w:basedOn w:val="DefaultParagraphFont"/>
    <w:link w:val="Heading3"/>
    <w:uiPriority w:val="9"/>
    <w:rsid w:val="003E5CA6"/>
    <w:rPr>
      <w:rFonts w:eastAsia="Times New Roman" w:cs="Times New Roman"/>
      <w:b/>
      <w:bCs/>
      <w:sz w:val="27"/>
      <w:szCs w:val="27"/>
    </w:rPr>
  </w:style>
  <w:style w:type="paragraph" w:styleId="NormalWeb">
    <w:name w:val="Normal (Web)"/>
    <w:basedOn w:val="Normal"/>
    <w:uiPriority w:val="99"/>
    <w:semiHidden/>
    <w:unhideWhenUsed/>
    <w:rsid w:val="003E5CA6"/>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CA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E5CA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CA6"/>
    <w:rPr>
      <w:rFonts w:eastAsia="Times New Roman" w:cs="Times New Roman"/>
      <w:b/>
      <w:bCs/>
      <w:sz w:val="36"/>
      <w:szCs w:val="36"/>
    </w:rPr>
  </w:style>
  <w:style w:type="character" w:customStyle="1" w:styleId="Heading3Char">
    <w:name w:val="Heading 3 Char"/>
    <w:basedOn w:val="DefaultParagraphFont"/>
    <w:link w:val="Heading3"/>
    <w:uiPriority w:val="9"/>
    <w:rsid w:val="003E5CA6"/>
    <w:rPr>
      <w:rFonts w:eastAsia="Times New Roman" w:cs="Times New Roman"/>
      <w:b/>
      <w:bCs/>
      <w:sz w:val="27"/>
      <w:szCs w:val="27"/>
    </w:rPr>
  </w:style>
  <w:style w:type="paragraph" w:styleId="NormalWeb">
    <w:name w:val="Normal (Web)"/>
    <w:basedOn w:val="Normal"/>
    <w:uiPriority w:val="99"/>
    <w:semiHidden/>
    <w:unhideWhenUsed/>
    <w:rsid w:val="003E5CA6"/>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3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15</cp:revision>
  <dcterms:created xsi:type="dcterms:W3CDTF">2025-12-24T08:13:00Z</dcterms:created>
  <dcterms:modified xsi:type="dcterms:W3CDTF">2025-12-24T08:27:00Z</dcterms:modified>
</cp:coreProperties>
</file>